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06" w:rsidRPr="004A33E7" w:rsidRDefault="006D3E5A" w:rsidP="00DA0F7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6.7pt;margin-top:-5.85pt;width:267.15pt;height:108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4nb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" filled="f" stroked="f">
            <v:textbox>
              <w:txbxContent>
                <w:p w:rsidR="0013537F" w:rsidRDefault="003617F2" w:rsidP="00607B0D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  <w:r w:rsidRPr="0013537F">
                    <w:rPr>
                      <w:b/>
                      <w:sz w:val="32"/>
                      <w:szCs w:val="32"/>
                    </w:rPr>
                    <w:t>NEIGHBO</w:t>
                  </w:r>
                  <w:r w:rsidR="00947C46" w:rsidRPr="0013537F">
                    <w:rPr>
                      <w:b/>
                      <w:sz w:val="32"/>
                      <w:szCs w:val="32"/>
                    </w:rPr>
                    <w:t>U</w:t>
                  </w:r>
                  <w:bookmarkStart w:id="0" w:name="_GoBack"/>
                  <w:bookmarkEnd w:id="0"/>
                  <w:r w:rsidRPr="0013537F">
                    <w:rPr>
                      <w:b/>
                      <w:sz w:val="32"/>
                      <w:szCs w:val="32"/>
                    </w:rPr>
                    <w:t xml:space="preserve">RHOOD PLAN </w:t>
                  </w:r>
                </w:p>
                <w:p w:rsidR="00607B0D" w:rsidRPr="0013537F" w:rsidRDefault="003617F2" w:rsidP="00607B0D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  <w:r w:rsidRPr="0013537F">
                    <w:rPr>
                      <w:b/>
                      <w:sz w:val="32"/>
                      <w:szCs w:val="32"/>
                    </w:rPr>
                    <w:t>STEERING GROUP</w:t>
                  </w:r>
                </w:p>
                <w:p w:rsidR="0013537F" w:rsidRPr="0013537F" w:rsidRDefault="0013537F" w:rsidP="00607B0D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13537F">
                    <w:rPr>
                      <w:sz w:val="28"/>
                      <w:szCs w:val="28"/>
                    </w:rPr>
                    <w:t>MINUTES OF MEETING HELD</w:t>
                  </w:r>
                </w:p>
                <w:p w:rsidR="003617F2" w:rsidRPr="0013537F" w:rsidRDefault="00100187" w:rsidP="00607B0D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13537F" w:rsidRPr="0013537F">
                    <w:rPr>
                      <w:sz w:val="28"/>
                      <w:szCs w:val="28"/>
                    </w:rPr>
                    <w:t>pm</w:t>
                  </w:r>
                  <w:r w:rsidR="003617F2" w:rsidRPr="0013537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Wednesday 6</w:t>
                  </w:r>
                  <w:r w:rsidRPr="00100187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December</w:t>
                  </w:r>
                  <w:r w:rsidR="0013537F" w:rsidRPr="0013537F">
                    <w:rPr>
                      <w:sz w:val="28"/>
                      <w:szCs w:val="28"/>
                    </w:rPr>
                    <w:t xml:space="preserve"> 2017</w:t>
                  </w:r>
                </w:p>
                <w:p w:rsidR="00607B0D" w:rsidRDefault="00607B0D" w:rsidP="00607B0D">
                  <w:pPr>
                    <w:spacing w:after="0" w:line="240" w:lineRule="auto"/>
                    <w:jc w:val="right"/>
                  </w:pPr>
                </w:p>
                <w:p w:rsidR="00607B0D" w:rsidRDefault="00607B0D" w:rsidP="00607B0D">
                  <w:pPr>
                    <w:spacing w:after="0" w:line="240" w:lineRule="auto"/>
                    <w:jc w:val="right"/>
                  </w:pPr>
                </w:p>
                <w:p w:rsidR="00607B0D" w:rsidRDefault="00607B0D" w:rsidP="00607B0D">
                  <w:pPr>
                    <w:spacing w:after="0" w:line="240" w:lineRule="auto"/>
                    <w:jc w:val="right"/>
                  </w:pPr>
                </w:p>
              </w:txbxContent>
            </v:textbox>
          </v:shape>
        </w:pict>
      </w:r>
      <w:r w:rsidR="00D012BC" w:rsidRPr="00D012BC">
        <w:rPr>
          <w:noProof/>
          <w:lang w:eastAsia="en-GB"/>
        </w:rPr>
        <w:drawing>
          <wp:inline distT="0" distB="0" distL="0" distR="0">
            <wp:extent cx="1485900" cy="1504950"/>
            <wp:effectExtent l="19050" t="0" r="0" b="0"/>
            <wp:docPr id="4" name="Picture 1" descr="newSmallCol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mallCol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3E7">
        <w:t xml:space="preserve">             </w:t>
      </w:r>
      <w:r w:rsidR="0013537F">
        <w:t xml:space="preserve">                               </w:t>
      </w:r>
    </w:p>
    <w:p w:rsidR="0013537F" w:rsidRDefault="0013537F" w:rsidP="0013537F">
      <w:pPr>
        <w:ind w:left="2160" w:hanging="1440"/>
      </w:pPr>
      <w:r w:rsidRPr="00E8381D">
        <w:rPr>
          <w:u w:val="single"/>
        </w:rPr>
        <w:t>Present</w:t>
      </w:r>
      <w:r w:rsidRPr="00E8381D">
        <w:tab/>
      </w:r>
      <w:r w:rsidRPr="00D0653C">
        <w:t>Dr Chris Fabray</w:t>
      </w:r>
      <w:r>
        <w:t xml:space="preserve"> </w:t>
      </w:r>
      <w:r w:rsidR="00100187">
        <w:t>(Chair), Cllr G Blackmoor, Mr P Crysell</w:t>
      </w:r>
      <w:r w:rsidR="001A5020">
        <w:t>, Mr</w:t>
      </w:r>
      <w:r w:rsidR="005E5461">
        <w:t xml:space="preserve"> P Sharp</w:t>
      </w:r>
      <w:r w:rsidR="00100187">
        <w:t>, Cllr O Sweeting</w:t>
      </w:r>
      <w:r>
        <w:t xml:space="preserve"> and</w:t>
      </w:r>
      <w:r w:rsidRPr="00D0653C">
        <w:t xml:space="preserve"> </w:t>
      </w:r>
      <w:r>
        <w:t xml:space="preserve">Cllr N Ward </w:t>
      </w:r>
    </w:p>
    <w:p w:rsidR="0013537F" w:rsidRDefault="005E5461" w:rsidP="005E5461">
      <w:pPr>
        <w:spacing w:after="0" w:line="240" w:lineRule="auto"/>
        <w:ind w:left="2880" w:hanging="2160"/>
      </w:pPr>
      <w:r w:rsidRPr="00E8381D">
        <w:rPr>
          <w:u w:val="single"/>
        </w:rPr>
        <w:t>In attendance</w:t>
      </w:r>
      <w:r>
        <w:t xml:space="preserve">   Assistant Clerk: J Quinn</w:t>
      </w:r>
    </w:p>
    <w:p w:rsidR="005E5461" w:rsidRPr="005E5461" w:rsidRDefault="005E5461" w:rsidP="005E5461">
      <w:pPr>
        <w:spacing w:after="0" w:line="240" w:lineRule="auto"/>
        <w:ind w:left="2880" w:hanging="2160"/>
      </w:pPr>
    </w:p>
    <w:p w:rsidR="00FF4D30" w:rsidRDefault="00FF4D30" w:rsidP="00FF4D3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Chairman’s Welcome</w:t>
      </w:r>
    </w:p>
    <w:p w:rsidR="005E5461" w:rsidRDefault="005E5461" w:rsidP="005E5461">
      <w:pPr>
        <w:pStyle w:val="ListParagraph"/>
        <w:tabs>
          <w:tab w:val="left" w:pos="2835"/>
        </w:tabs>
        <w:spacing w:after="0" w:line="240" w:lineRule="auto"/>
      </w:pPr>
      <w:r w:rsidRPr="00D0653C">
        <w:t xml:space="preserve">Dr Fabray welcomed </w:t>
      </w:r>
      <w:r>
        <w:t>all to the meeting</w:t>
      </w:r>
      <w:r w:rsidR="00100187">
        <w:t xml:space="preserve"> and drew attention to the key points on the agenda</w:t>
      </w:r>
      <w:r w:rsidR="00A43CD3">
        <w:t>.</w:t>
      </w:r>
    </w:p>
    <w:p w:rsidR="00FF4D30" w:rsidRPr="00FA612A" w:rsidRDefault="00FF4D30" w:rsidP="00FA612A">
      <w:pPr>
        <w:pStyle w:val="ListParagraph"/>
        <w:spacing w:after="0" w:line="240" w:lineRule="auto"/>
        <w:rPr>
          <w:rFonts w:cs="Arial"/>
          <w:u w:val="single"/>
        </w:rPr>
      </w:pPr>
    </w:p>
    <w:p w:rsidR="00FF4D30" w:rsidRDefault="003617F2" w:rsidP="00FF4D3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 w:rsidRPr="009E2606">
        <w:rPr>
          <w:rFonts w:cs="Arial"/>
          <w:u w:val="single"/>
        </w:rPr>
        <w:t>Apologies for absence</w:t>
      </w:r>
    </w:p>
    <w:p w:rsidR="005E5461" w:rsidRDefault="005E5461" w:rsidP="005E5461">
      <w:pPr>
        <w:pStyle w:val="ListParagraph"/>
        <w:spacing w:after="0" w:line="240" w:lineRule="auto"/>
        <w:rPr>
          <w:rFonts w:cs="Arial"/>
          <w:u w:val="single"/>
        </w:rPr>
      </w:pPr>
      <w:r>
        <w:t xml:space="preserve">Apologies </w:t>
      </w:r>
      <w:r w:rsidR="00A43CD3">
        <w:t>had be</w:t>
      </w:r>
      <w:r w:rsidR="00021FCC">
        <w:t>en received from Cllrs M Knight and</w:t>
      </w:r>
      <w:r w:rsidR="00A43CD3">
        <w:t xml:space="preserve"> B McEldowney</w:t>
      </w:r>
      <w:r w:rsidR="00021FCC">
        <w:t>,</w:t>
      </w:r>
      <w:r w:rsidR="00A43CD3">
        <w:t xml:space="preserve"> Mr P Fisher</w:t>
      </w:r>
      <w:r w:rsidR="00021FCC" w:rsidRPr="00021FCC">
        <w:t xml:space="preserve"> </w:t>
      </w:r>
      <w:r w:rsidR="00021FCC">
        <w:t>and Ms V Harman</w:t>
      </w:r>
      <w:r>
        <w:t>.</w:t>
      </w:r>
    </w:p>
    <w:p w:rsidR="00FF4D30" w:rsidRDefault="00FF4D30" w:rsidP="00FF4D30">
      <w:pPr>
        <w:pStyle w:val="ListParagraph"/>
        <w:spacing w:after="0" w:line="240" w:lineRule="auto"/>
        <w:rPr>
          <w:rFonts w:cs="Arial"/>
          <w:u w:val="single"/>
        </w:rPr>
      </w:pPr>
    </w:p>
    <w:p w:rsidR="00FF4D30" w:rsidRPr="00A43CD3" w:rsidRDefault="00FF4D30" w:rsidP="00A43CD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 w:rsidRPr="00FF4D30">
        <w:rPr>
          <w:u w:val="single"/>
        </w:rPr>
        <w:t>Declarations of Interest (Members’ Code of Conduct)</w:t>
      </w:r>
    </w:p>
    <w:p w:rsidR="003C0BF7" w:rsidRDefault="001A5020" w:rsidP="00DD1DC5">
      <w:pPr>
        <w:pStyle w:val="ListParagraph"/>
        <w:spacing w:line="240" w:lineRule="auto"/>
      </w:pPr>
      <w:r>
        <w:t>The Assistant Clerk</w:t>
      </w:r>
      <w:r w:rsidR="00BC0800">
        <w:t xml:space="preserve"> pointed out that </w:t>
      </w:r>
      <w:r w:rsidR="00BC0800">
        <w:rPr>
          <w:i/>
        </w:rPr>
        <w:t>Register of M</w:t>
      </w:r>
      <w:r w:rsidR="00BC0800" w:rsidRPr="00BC0800">
        <w:rPr>
          <w:i/>
        </w:rPr>
        <w:t>embers Disclosable Pecuniary Interests</w:t>
      </w:r>
      <w:r w:rsidR="00BC0800">
        <w:t xml:space="preserve"> forms were still outstanding from </w:t>
      </w:r>
      <w:r w:rsidR="003C0BF7" w:rsidRPr="0016719C">
        <w:t>M</w:t>
      </w:r>
      <w:r w:rsidR="00A43CD3">
        <w:t>rs M Andrews,</w:t>
      </w:r>
      <w:r w:rsidR="00BC0800">
        <w:t xml:space="preserve"> Ms Reid and </w:t>
      </w:r>
      <w:r w:rsidR="00A43CD3">
        <w:t xml:space="preserve">Mr P Sharp. </w:t>
      </w:r>
      <w:r>
        <w:t xml:space="preserve">Also outstanding were </w:t>
      </w:r>
      <w:r w:rsidR="00BC0800" w:rsidRPr="00BC0800">
        <w:rPr>
          <w:i/>
        </w:rPr>
        <w:t>Dispensation Request</w:t>
      </w:r>
      <w:r w:rsidR="00BC0800">
        <w:t xml:space="preserve"> forms from</w:t>
      </w:r>
      <w:r w:rsidR="003C0BF7">
        <w:t xml:space="preserve"> </w:t>
      </w:r>
      <w:r w:rsidR="003C0BF7" w:rsidRPr="0016719C">
        <w:t>M</w:t>
      </w:r>
      <w:r w:rsidR="00A43CD3">
        <w:t>rs M Andrews and Mr P Sharp</w:t>
      </w:r>
      <w:r w:rsidR="003C0BF7">
        <w:t>.</w:t>
      </w:r>
      <w:r w:rsidR="00DD1DC5">
        <w:t xml:space="preserve"> </w:t>
      </w:r>
      <w:r>
        <w:t>Mr Sharp explained</w:t>
      </w:r>
      <w:r w:rsidR="00A43CD3">
        <w:t xml:space="preserve"> he had previously fil</w:t>
      </w:r>
      <w:r>
        <w:t>led in and submitted these</w:t>
      </w:r>
      <w:r w:rsidR="00A43CD3">
        <w:t>. However the Assistant Cle</w:t>
      </w:r>
      <w:r>
        <w:t>rk had been unable to find them</w:t>
      </w:r>
      <w:r w:rsidR="00A43CD3">
        <w:t>. New forms were issued to Mr Sharp at the end of the meeting.</w:t>
      </w:r>
    </w:p>
    <w:p w:rsidR="00A3446F" w:rsidRPr="00A3446F" w:rsidRDefault="00A3446F" w:rsidP="00DD1DC5">
      <w:pPr>
        <w:pStyle w:val="ListParagraph"/>
        <w:spacing w:line="240" w:lineRule="auto"/>
        <w:rPr>
          <w:color w:val="FF0000"/>
        </w:rPr>
      </w:pPr>
      <w:r>
        <w:rPr>
          <w:b/>
        </w:rPr>
        <w:t>It was agreed that</w:t>
      </w:r>
      <w:r>
        <w:t xml:space="preserve"> the formal resolution of the Steering Group needed to confirm dispensation requests would be dealt with at the next meeting.</w:t>
      </w:r>
    </w:p>
    <w:p w:rsidR="00DD1DC5" w:rsidRPr="00DD1DC5" w:rsidRDefault="00DD1DC5" w:rsidP="00DD1DC5">
      <w:pPr>
        <w:pStyle w:val="ListParagraph"/>
        <w:spacing w:line="240" w:lineRule="auto"/>
        <w:rPr>
          <w:i/>
          <w:color w:val="FF0000"/>
        </w:rPr>
      </w:pPr>
    </w:p>
    <w:p w:rsidR="00FF4D30" w:rsidRDefault="00FF4D30" w:rsidP="00FF4D30">
      <w:pPr>
        <w:pStyle w:val="ListParagraph"/>
        <w:numPr>
          <w:ilvl w:val="0"/>
          <w:numId w:val="1"/>
        </w:numPr>
        <w:spacing w:line="240" w:lineRule="auto"/>
      </w:pPr>
      <w:r w:rsidRPr="00FF4D30">
        <w:rPr>
          <w:u w:val="single"/>
        </w:rPr>
        <w:t>To consider members’ written requests for dispensation</w:t>
      </w:r>
      <w:r w:rsidRPr="00584345">
        <w:t>, if requested</w:t>
      </w:r>
    </w:p>
    <w:p w:rsidR="003C0BF7" w:rsidRDefault="003C0BF7" w:rsidP="003C0BF7">
      <w:pPr>
        <w:pStyle w:val="ListParagraph"/>
        <w:spacing w:line="240" w:lineRule="auto"/>
      </w:pPr>
      <w:r>
        <w:t>None were requested.</w:t>
      </w:r>
    </w:p>
    <w:p w:rsidR="00FF4D30" w:rsidRPr="00FF4D30" w:rsidRDefault="00FF4D30" w:rsidP="00FF4D30">
      <w:pPr>
        <w:pStyle w:val="ListParagraph"/>
        <w:spacing w:line="240" w:lineRule="auto"/>
        <w:rPr>
          <w:u w:val="single"/>
        </w:rPr>
      </w:pPr>
    </w:p>
    <w:p w:rsidR="00FF4D30" w:rsidRPr="00FF4D30" w:rsidRDefault="00FF4D30" w:rsidP="00FF4D30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FF4D30">
        <w:rPr>
          <w:u w:val="single"/>
        </w:rPr>
        <w:t>Adjournment of meeting for Public Question Time</w:t>
      </w:r>
    </w:p>
    <w:p w:rsidR="00FF4D30" w:rsidRDefault="003C0BF7" w:rsidP="003C0BF7">
      <w:pPr>
        <w:pStyle w:val="ListParagraph"/>
      </w:pPr>
      <w:r>
        <w:t>There were no members of the public present.</w:t>
      </w:r>
    </w:p>
    <w:p w:rsidR="003771E3" w:rsidRPr="00FF4D30" w:rsidRDefault="003771E3" w:rsidP="003C0BF7">
      <w:pPr>
        <w:pStyle w:val="ListParagraph"/>
      </w:pPr>
    </w:p>
    <w:p w:rsidR="003617F2" w:rsidRPr="009E2606" w:rsidRDefault="003617F2" w:rsidP="003617F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 w:rsidRPr="009E2606">
        <w:rPr>
          <w:rFonts w:cs="Arial"/>
          <w:u w:val="single"/>
        </w:rPr>
        <w:t>Previous Minutes</w:t>
      </w:r>
    </w:p>
    <w:p w:rsidR="003617F2" w:rsidRDefault="003617F2" w:rsidP="003617F2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>To consider approval of dra</w:t>
      </w:r>
      <w:r w:rsidR="00DE12E7">
        <w:rPr>
          <w:rFonts w:cs="Arial"/>
        </w:rPr>
        <w:t>ft min</w:t>
      </w:r>
      <w:r w:rsidR="00A3446F">
        <w:rPr>
          <w:rFonts w:cs="Arial"/>
        </w:rPr>
        <w:t>utes of meeting held on 27thSeptember</w:t>
      </w:r>
      <w:r>
        <w:rPr>
          <w:rFonts w:cs="Arial"/>
        </w:rPr>
        <w:t xml:space="preserve"> 2017 </w:t>
      </w:r>
    </w:p>
    <w:p w:rsidR="003771E3" w:rsidRDefault="003C0BF7" w:rsidP="00A3446F">
      <w:pPr>
        <w:pStyle w:val="ListParagraph"/>
        <w:ind w:left="0" w:firstLine="720"/>
      </w:pPr>
      <w:r w:rsidRPr="00D0653C">
        <w:rPr>
          <w:b/>
        </w:rPr>
        <w:t xml:space="preserve">It was agreed </w:t>
      </w:r>
      <w:r w:rsidRPr="00D0653C">
        <w:t>that the m</w:t>
      </w:r>
      <w:r>
        <w:t xml:space="preserve">inutes of the meeting held on </w:t>
      </w:r>
      <w:r w:rsidR="00A3446F">
        <w:t>27</w:t>
      </w:r>
      <w:r w:rsidR="00A3446F" w:rsidRPr="00A3446F">
        <w:rPr>
          <w:vertAlign w:val="superscript"/>
        </w:rPr>
        <w:t>th</w:t>
      </w:r>
      <w:r w:rsidR="00A3446F">
        <w:t xml:space="preserve"> September</w:t>
      </w:r>
      <w:r w:rsidR="00D87469">
        <w:t xml:space="preserve"> </w:t>
      </w:r>
      <w:r>
        <w:t>2017</w:t>
      </w:r>
      <w:r w:rsidRPr="00D0653C">
        <w:t xml:space="preserve"> were a</w:t>
      </w:r>
      <w:r>
        <w:t>n accurate record</w:t>
      </w:r>
      <w:r w:rsidRPr="00D0653C">
        <w:t>.</w:t>
      </w:r>
    </w:p>
    <w:p w:rsidR="00A3446F" w:rsidRPr="003771E3" w:rsidRDefault="00A3446F" w:rsidP="00A3446F">
      <w:pPr>
        <w:pStyle w:val="ListParagraph"/>
        <w:ind w:left="0" w:firstLine="720"/>
      </w:pPr>
    </w:p>
    <w:p w:rsidR="00C46758" w:rsidRPr="00E65C6D" w:rsidRDefault="00A3446F" w:rsidP="00657F6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u w:val="single"/>
        </w:rPr>
        <w:t xml:space="preserve">To review Phase 1 Consultation business questionnaires. </w:t>
      </w:r>
    </w:p>
    <w:p w:rsidR="00A3446F" w:rsidRDefault="00A3446F" w:rsidP="00A3446F">
      <w:pPr>
        <w:spacing w:after="0" w:line="240" w:lineRule="auto"/>
        <w:ind w:firstLine="720"/>
        <w:rPr>
          <w:rFonts w:eastAsia="Times New Roman" w:cs="Arial"/>
        </w:rPr>
      </w:pPr>
      <w:r>
        <w:rPr>
          <w:rFonts w:eastAsia="Times New Roman" w:cs="Arial"/>
        </w:rPr>
        <w:t>A draft of the Business Survey Report had been previously circulated.</w:t>
      </w:r>
    </w:p>
    <w:p w:rsidR="00A3446F" w:rsidRDefault="00A3446F" w:rsidP="00A3446F">
      <w:pPr>
        <w:spacing w:after="0" w:line="240" w:lineRule="auto"/>
        <w:ind w:firstLine="720"/>
        <w:rPr>
          <w:rFonts w:eastAsia="Times New Roman" w:cs="Arial"/>
        </w:rPr>
      </w:pPr>
      <w:r w:rsidRPr="00A3446F">
        <w:rPr>
          <w:rFonts w:eastAsia="Times New Roman" w:cs="Arial"/>
          <w:b/>
        </w:rPr>
        <w:t>It was agreed</w:t>
      </w:r>
      <w:r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>that this be approved without amendment.</w:t>
      </w:r>
    </w:p>
    <w:p w:rsidR="00C46758" w:rsidRPr="00A3446F" w:rsidRDefault="00A3446F" w:rsidP="00A3446F">
      <w:pPr>
        <w:spacing w:after="0" w:line="240" w:lineRule="auto"/>
        <w:ind w:firstLine="720"/>
        <w:rPr>
          <w:rFonts w:eastAsia="Times New Roman" w:cs="Arial"/>
          <w:b/>
        </w:rPr>
      </w:pPr>
      <w:r w:rsidRPr="00A3446F">
        <w:rPr>
          <w:rFonts w:eastAsia="Times New Roman" w:cs="Arial"/>
          <w:b/>
        </w:rPr>
        <w:tab/>
      </w:r>
    </w:p>
    <w:p w:rsidR="00A3446F" w:rsidRPr="00A3446F" w:rsidRDefault="007E7B50" w:rsidP="00657F6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u w:val="single"/>
        </w:rPr>
        <w:t>To re</w:t>
      </w:r>
      <w:r w:rsidR="00C46758">
        <w:rPr>
          <w:rFonts w:eastAsia="Times New Roman" w:cs="Arial"/>
          <w:u w:val="single"/>
        </w:rPr>
        <w:t xml:space="preserve">view </w:t>
      </w:r>
      <w:r w:rsidR="00A3446F">
        <w:rPr>
          <w:rFonts w:eastAsia="Times New Roman" w:cs="Arial"/>
          <w:u w:val="single"/>
        </w:rPr>
        <w:t>Project Plan</w:t>
      </w:r>
    </w:p>
    <w:p w:rsidR="004870EE" w:rsidRDefault="00A3446F" w:rsidP="00A3446F">
      <w:pPr>
        <w:pStyle w:val="ListParagraph"/>
        <w:spacing w:after="0" w:line="240" w:lineRule="auto"/>
        <w:rPr>
          <w:rFonts w:eastAsia="Times New Roman" w:cs="Arial"/>
        </w:rPr>
      </w:pPr>
      <w:r w:rsidRPr="00A3446F">
        <w:rPr>
          <w:rFonts w:eastAsia="Times New Roman" w:cs="Arial"/>
        </w:rPr>
        <w:t xml:space="preserve">The Chair referred to </w:t>
      </w:r>
      <w:r>
        <w:rPr>
          <w:rFonts w:eastAsia="Times New Roman" w:cs="Arial"/>
        </w:rPr>
        <w:t xml:space="preserve">the original Project Plan which had now slipped against the original </w:t>
      </w:r>
      <w:r w:rsidR="00B54FC1">
        <w:rPr>
          <w:rFonts w:eastAsia="Times New Roman" w:cs="Arial"/>
        </w:rPr>
        <w:t>target</w:t>
      </w:r>
      <w:r w:rsidR="00B54FC1" w:rsidRPr="00B54FC1">
        <w:rPr>
          <w:rFonts w:eastAsia="Times New Roman" w:cs="Arial"/>
        </w:rPr>
        <w:t xml:space="preserve"> </w:t>
      </w:r>
      <w:r w:rsidR="00B54FC1">
        <w:rPr>
          <w:rFonts w:eastAsia="Times New Roman" w:cs="Arial"/>
        </w:rPr>
        <w:t>dates</w:t>
      </w:r>
      <w:r>
        <w:rPr>
          <w:rFonts w:eastAsia="Times New Roman" w:cs="Arial"/>
        </w:rPr>
        <w:t xml:space="preserve">. </w:t>
      </w:r>
      <w:r w:rsidR="0014605E">
        <w:rPr>
          <w:rFonts w:eastAsia="Times New Roman" w:cs="Arial"/>
        </w:rPr>
        <w:t xml:space="preserve">A draft revised project Plan was circulated and discussed. </w:t>
      </w:r>
      <w:r w:rsidR="00B54FC1">
        <w:rPr>
          <w:rFonts w:eastAsia="Times New Roman" w:cs="Arial"/>
        </w:rPr>
        <w:t>It was noted that:</w:t>
      </w:r>
    </w:p>
    <w:p w:rsidR="00B54FC1" w:rsidRDefault="0014605E" w:rsidP="0014605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To achieve sign off the phase 2 questionnaire by March 2018 monthly meetings of the Steering Group may be necessary between January and March 2018</w:t>
      </w:r>
      <w:r w:rsidR="00B54FC1">
        <w:rPr>
          <w:rFonts w:eastAsia="Times New Roman" w:cs="Arial"/>
        </w:rPr>
        <w:t>, especially as i</w:t>
      </w:r>
      <w:r w:rsidR="00980CD6">
        <w:rPr>
          <w:rFonts w:eastAsia="Times New Roman" w:cs="Arial"/>
        </w:rPr>
        <w:t xml:space="preserve">t was important </w:t>
      </w:r>
      <w:r w:rsidR="00B54FC1">
        <w:rPr>
          <w:rFonts w:eastAsia="Times New Roman" w:cs="Arial"/>
        </w:rPr>
        <w:t xml:space="preserve">for close liaison between </w:t>
      </w:r>
      <w:r w:rsidR="00980CD6">
        <w:rPr>
          <w:rFonts w:eastAsia="Times New Roman" w:cs="Arial"/>
        </w:rPr>
        <w:t>the thre</w:t>
      </w:r>
      <w:r w:rsidR="00B54FC1">
        <w:rPr>
          <w:rFonts w:eastAsia="Times New Roman" w:cs="Arial"/>
        </w:rPr>
        <w:t>e working groups</w:t>
      </w:r>
    </w:p>
    <w:p w:rsidR="0014605E" w:rsidRDefault="00B54FC1" w:rsidP="0014605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Separate meetings of the working group Chairs during this period may also be necessary </w:t>
      </w:r>
      <w:r w:rsidR="00980CD6">
        <w:rPr>
          <w:rFonts w:eastAsia="Times New Roman" w:cs="Arial"/>
        </w:rPr>
        <w:t xml:space="preserve"> </w:t>
      </w:r>
    </w:p>
    <w:p w:rsidR="0014605E" w:rsidRDefault="0014605E" w:rsidP="0014605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The publication and distribution of the questionnaire will incur expenditure. This may necessitate the submission of a second grant application.</w:t>
      </w:r>
      <w:r w:rsidRPr="0014605E">
        <w:rPr>
          <w:rFonts w:eastAsia="Times New Roman" w:cs="Arial"/>
        </w:rPr>
        <w:t xml:space="preserve"> </w:t>
      </w:r>
    </w:p>
    <w:p w:rsidR="0014605E" w:rsidRPr="0014605E" w:rsidRDefault="0014605E" w:rsidP="0014605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completion of the </w:t>
      </w:r>
      <w:r>
        <w:t>Landscape Character and Capacity Assessment by March 2018 was critical</w:t>
      </w:r>
    </w:p>
    <w:p w:rsidR="0014605E" w:rsidRDefault="0014605E" w:rsidP="0014605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The collation and analysis of the questionnaire returns was likely to be very time consuming as it was expected that the majority of returns would be paper not on-line.</w:t>
      </w:r>
    </w:p>
    <w:p w:rsidR="00B54FC1" w:rsidRDefault="00B54FC1" w:rsidP="0014605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The results of the phase 2 consultation and the subsequent draft policies to be presented to the Steering group in June 2018</w:t>
      </w:r>
    </w:p>
    <w:p w:rsidR="00B54FC1" w:rsidRDefault="00B54FC1" w:rsidP="00B54FC1">
      <w:pPr>
        <w:spacing w:after="0" w:line="240" w:lineRule="auto"/>
        <w:ind w:left="720"/>
        <w:rPr>
          <w:rFonts w:eastAsia="Times New Roman" w:cs="Arial"/>
        </w:rPr>
      </w:pPr>
      <w:r>
        <w:rPr>
          <w:rFonts w:eastAsia="Times New Roman" w:cs="Arial"/>
          <w:b/>
        </w:rPr>
        <w:t xml:space="preserve">It was agreed </w:t>
      </w:r>
      <w:r>
        <w:rPr>
          <w:rFonts w:eastAsia="Times New Roman" w:cs="Arial"/>
        </w:rPr>
        <w:t>that the drafting of the report, that would form the basis of the phase 3 consultation, could commence during phase 2 subject to modification as necessary when the phase 2 results had been analysed.</w:t>
      </w:r>
    </w:p>
    <w:p w:rsidR="00734908" w:rsidRDefault="00B54FC1" w:rsidP="00B54FC1">
      <w:pPr>
        <w:spacing w:after="0" w:line="240" w:lineRule="auto"/>
        <w:ind w:left="720"/>
        <w:rPr>
          <w:rFonts w:eastAsia="Times New Roman" w:cs="Arial"/>
        </w:rPr>
      </w:pPr>
      <w:r w:rsidRPr="00B54FC1">
        <w:rPr>
          <w:rFonts w:eastAsia="Times New Roman" w:cs="Arial"/>
          <w:b/>
        </w:rPr>
        <w:t xml:space="preserve">It was </w:t>
      </w:r>
      <w:r w:rsidR="00F14B4E" w:rsidRPr="00B54FC1">
        <w:rPr>
          <w:rFonts w:eastAsia="Times New Roman" w:cs="Arial"/>
          <w:b/>
        </w:rPr>
        <w:t>agreed that</w:t>
      </w:r>
      <w:r>
        <w:rPr>
          <w:rFonts w:eastAsia="Times New Roman" w:cs="Arial"/>
        </w:rPr>
        <w:t xml:space="preserve"> Dr C Fabray and Mr P Crysell scope the contents of the draft report</w:t>
      </w:r>
      <w:r w:rsidR="00F14B4E">
        <w:rPr>
          <w:rFonts w:eastAsia="Times New Roman" w:cs="Arial"/>
        </w:rPr>
        <w:t xml:space="preserve"> prior to the next meeting</w:t>
      </w:r>
      <w:r w:rsidR="00734908">
        <w:rPr>
          <w:rFonts w:eastAsia="Times New Roman" w:cs="Arial"/>
        </w:rPr>
        <w:t>.</w:t>
      </w:r>
    </w:p>
    <w:p w:rsidR="00B54FC1" w:rsidRPr="00B54FC1" w:rsidRDefault="00B54FC1" w:rsidP="00B54FC1">
      <w:pPr>
        <w:spacing w:after="0" w:line="240" w:lineRule="auto"/>
        <w:ind w:left="720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</w:p>
    <w:p w:rsidR="00734908" w:rsidRPr="00734908" w:rsidRDefault="00734908" w:rsidP="0073490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Progress of W</w:t>
      </w:r>
      <w:r w:rsidRPr="0054025F">
        <w:rPr>
          <w:rFonts w:cs="Arial"/>
          <w:u w:val="single"/>
        </w:rPr>
        <w:t>orking Gr</w:t>
      </w:r>
      <w:r>
        <w:rPr>
          <w:rFonts w:cs="Arial"/>
          <w:u w:val="single"/>
        </w:rPr>
        <w:t>oups</w:t>
      </w:r>
    </w:p>
    <w:p w:rsidR="00734908" w:rsidRDefault="00734908" w:rsidP="00734908">
      <w:pPr>
        <w:spacing w:after="0"/>
        <w:ind w:left="720"/>
      </w:pPr>
      <w:r w:rsidRPr="00734908">
        <w:rPr>
          <w:u w:val="single"/>
        </w:rPr>
        <w:t>Housing.</w:t>
      </w:r>
      <w:r>
        <w:t xml:space="preserve">  </w:t>
      </w:r>
    </w:p>
    <w:p w:rsidR="00734908" w:rsidRDefault="00734908" w:rsidP="00734908">
      <w:pPr>
        <w:spacing w:after="0"/>
        <w:ind w:left="720"/>
      </w:pPr>
      <w:r>
        <w:t>The group has met three times.</w:t>
      </w:r>
    </w:p>
    <w:p w:rsidR="00734908" w:rsidRDefault="00734908" w:rsidP="00734908">
      <w:pPr>
        <w:spacing w:after="0"/>
        <w:ind w:left="720"/>
      </w:pPr>
      <w:r>
        <w:t>Almost all possible development sites in the parish had been identified, visited, photographed and key points recorded.</w:t>
      </w:r>
      <w:r w:rsidRPr="00734908">
        <w:t xml:space="preserve"> </w:t>
      </w:r>
      <w:r>
        <w:t xml:space="preserve">Constraint information was now needed from the Environment and Infrastructure Working Groups. The drafting of broad policy ideas had commenced. </w:t>
      </w:r>
    </w:p>
    <w:p w:rsidR="00734908" w:rsidRDefault="00734908" w:rsidP="00EF390D">
      <w:pPr>
        <w:spacing w:after="0"/>
        <w:ind w:left="720"/>
      </w:pPr>
      <w:r>
        <w:t xml:space="preserve">It was noted that the Government had changed the way in which housing demand numbers are calculated which meant that future housing targets were currently unknown. Therefore planning for 400 dwellings </w:t>
      </w:r>
      <w:r w:rsidR="007134CA">
        <w:t>remains the current target.</w:t>
      </w:r>
      <w:r w:rsidR="009520F8">
        <w:t xml:space="preserve"> The group would be recommending that housing needs surveys should take place as sites come forward for development.</w:t>
      </w:r>
      <w:r w:rsidR="00EF390D">
        <w:t xml:space="preserve">  </w:t>
      </w:r>
    </w:p>
    <w:p w:rsidR="00EF390D" w:rsidRPr="00EF390D" w:rsidRDefault="00EF390D" w:rsidP="00EF390D">
      <w:pPr>
        <w:spacing w:after="0"/>
        <w:ind w:left="720"/>
      </w:pPr>
      <w:r>
        <w:t>A draft vision statement had been prepared.</w:t>
      </w:r>
    </w:p>
    <w:p w:rsidR="00EF390D" w:rsidRDefault="006B2862" w:rsidP="00EF390D">
      <w:pPr>
        <w:pStyle w:val="ListParagraph"/>
        <w:spacing w:after="0"/>
      </w:pPr>
      <w:r w:rsidRPr="009008A7">
        <w:rPr>
          <w:u w:val="single"/>
        </w:rPr>
        <w:t>Infrastructure.</w:t>
      </w:r>
      <w:r w:rsidR="00EF390D">
        <w:t xml:space="preserve"> </w:t>
      </w:r>
    </w:p>
    <w:p w:rsidR="00EF390D" w:rsidRDefault="00EF390D" w:rsidP="00EF390D">
      <w:pPr>
        <w:spacing w:after="0"/>
        <w:ind w:left="720"/>
        <w:rPr>
          <w:rFonts w:cstheme="minorHAnsi"/>
          <w:color w:val="000000"/>
          <w:lang w:eastAsia="en-GB"/>
        </w:rPr>
      </w:pPr>
      <w:r>
        <w:t>The group has</w:t>
      </w:r>
      <w:r w:rsidR="006B2862">
        <w:t xml:space="preserve"> met </w:t>
      </w:r>
      <w:r>
        <w:t>twice with the second meeting attended by Mr M Dunphy (</w:t>
      </w:r>
      <w:r w:rsidRPr="00EF390D">
        <w:rPr>
          <w:rFonts w:cstheme="minorHAnsi"/>
          <w:color w:val="000000"/>
          <w:lang w:eastAsia="en-GB"/>
        </w:rPr>
        <w:t>Strategic Planning Manager, Bromsgrove District Council</w:t>
      </w:r>
      <w:r>
        <w:rPr>
          <w:rFonts w:cstheme="minorHAnsi"/>
          <w:color w:val="000000"/>
          <w:lang w:eastAsia="en-GB"/>
        </w:rPr>
        <w:t>).</w:t>
      </w:r>
      <w:r w:rsidR="002F6F98">
        <w:rPr>
          <w:rFonts w:cstheme="minorHAnsi"/>
          <w:color w:val="000000"/>
          <w:lang w:eastAsia="en-GB"/>
        </w:rPr>
        <w:t xml:space="preserve"> Mr Dunphy queried the use of the 400 dwellings ta</w:t>
      </w:r>
      <w:r w:rsidR="001A5020">
        <w:rPr>
          <w:rFonts w:cstheme="minorHAnsi"/>
          <w:color w:val="000000"/>
          <w:lang w:eastAsia="en-GB"/>
        </w:rPr>
        <w:t xml:space="preserve">rget. He also stated that there </w:t>
      </w:r>
      <w:r w:rsidR="002F6F98">
        <w:rPr>
          <w:rFonts w:cstheme="minorHAnsi"/>
          <w:color w:val="000000"/>
          <w:lang w:eastAsia="en-GB"/>
        </w:rPr>
        <w:t xml:space="preserve">could be community (highway/traffic) benefits from the Perryfields development. </w:t>
      </w:r>
    </w:p>
    <w:p w:rsidR="002F6F98" w:rsidRDefault="002F6F98" w:rsidP="00EF390D">
      <w:pPr>
        <w:spacing w:after="0"/>
        <w:ind w:left="72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It was noted that a revised traffic modelling of the Perryfields development had now been prepared and would be subject of public consultation in the new year.</w:t>
      </w:r>
    </w:p>
    <w:p w:rsidR="00EF390D" w:rsidRDefault="00EF390D" w:rsidP="00EF390D">
      <w:pPr>
        <w:spacing w:after="0"/>
        <w:ind w:left="720"/>
      </w:pPr>
      <w:r>
        <w:rPr>
          <w:rFonts w:cstheme="minorHAnsi"/>
          <w:color w:val="000000"/>
          <w:lang w:eastAsia="en-GB"/>
        </w:rPr>
        <w:t>Feedback from workshops had been analysed and found</w:t>
      </w:r>
      <w:r w:rsidRPr="00EF390D">
        <w:t> </w:t>
      </w:r>
      <w:r>
        <w:t>that most issues raised were matters beyond the scope of the Neighbourhood Plan, (e.g. speeding traffic).</w:t>
      </w:r>
    </w:p>
    <w:p w:rsidR="002F6F98" w:rsidRDefault="00EF390D" w:rsidP="00EF390D">
      <w:pPr>
        <w:spacing w:after="0"/>
        <w:ind w:left="720"/>
      </w:pPr>
      <w:r>
        <w:rPr>
          <w:b/>
        </w:rPr>
        <w:t xml:space="preserve">It was agreed </w:t>
      </w:r>
      <w:r>
        <w:t>that such issues should be included in the Plan as this could be used in the</w:t>
      </w:r>
      <w:r w:rsidR="002F6F98">
        <w:t xml:space="preserve"> future as evidence to support relevant activity to address the issue by the relevant authority.</w:t>
      </w:r>
      <w:r>
        <w:t xml:space="preserve"> </w:t>
      </w:r>
      <w:r w:rsidRPr="00EF390D">
        <w:t>      </w:t>
      </w:r>
    </w:p>
    <w:p w:rsidR="00EF390D" w:rsidRDefault="002F6F98" w:rsidP="002F6F98">
      <w:pPr>
        <w:spacing w:after="0"/>
        <w:ind w:left="720"/>
      </w:pPr>
      <w:r>
        <w:t> A draft vision statement had been prepared.</w:t>
      </w:r>
    </w:p>
    <w:p w:rsidR="002F6F98" w:rsidRDefault="00EF390D" w:rsidP="00110159">
      <w:pPr>
        <w:pStyle w:val="ListParagraph"/>
      </w:pPr>
      <w:r w:rsidRPr="009008A7">
        <w:rPr>
          <w:u w:val="single"/>
        </w:rPr>
        <w:t xml:space="preserve"> </w:t>
      </w:r>
      <w:r w:rsidR="00687B9C" w:rsidRPr="009008A7">
        <w:rPr>
          <w:u w:val="single"/>
        </w:rPr>
        <w:t>Environment.</w:t>
      </w:r>
      <w:r w:rsidR="00687B9C">
        <w:t xml:space="preserve"> </w:t>
      </w:r>
    </w:p>
    <w:p w:rsidR="003D42C5" w:rsidRDefault="00687B9C" w:rsidP="003D42C5">
      <w:pPr>
        <w:pStyle w:val="ListParagraph"/>
      </w:pPr>
      <w:r>
        <w:t xml:space="preserve">Mr Sharp presented </w:t>
      </w:r>
      <w:r w:rsidR="002F6F98">
        <w:t xml:space="preserve">and circulated </w:t>
      </w:r>
      <w:r>
        <w:t xml:space="preserve">a written report. </w:t>
      </w:r>
    </w:p>
    <w:p w:rsidR="003D42C5" w:rsidRPr="000F31DA" w:rsidRDefault="002F6F98" w:rsidP="000F31DA">
      <w:pPr>
        <w:pStyle w:val="ListParagraph"/>
      </w:pPr>
      <w:r>
        <w:rPr>
          <w:b/>
        </w:rPr>
        <w:t xml:space="preserve">It was </w:t>
      </w:r>
      <w:r w:rsidR="0082513C">
        <w:rPr>
          <w:b/>
        </w:rPr>
        <w:t>noted that</w:t>
      </w:r>
      <w:r w:rsidR="0082513C" w:rsidRPr="001D3B11">
        <w:rPr>
          <w:rFonts w:eastAsia="Times New Roman" w:cs="Arial"/>
          <w:b/>
          <w:color w:val="FF0000"/>
        </w:rPr>
        <w:t xml:space="preserve"> </w:t>
      </w:r>
      <w:r w:rsidR="0082513C" w:rsidRPr="0082513C">
        <w:rPr>
          <w:rFonts w:eastAsia="Times New Roman" w:cs="Arial"/>
        </w:rPr>
        <w:t xml:space="preserve">the Chair of the Steering Group, </w:t>
      </w:r>
      <w:r w:rsidR="000F31DA">
        <w:t xml:space="preserve">under delegated powers, had authorised the grant application of £3500 for  </w:t>
      </w:r>
      <w:r w:rsidR="000F31DA" w:rsidRPr="0082513C">
        <w:rPr>
          <w:rFonts w:eastAsia="Times New Roman" w:cs="Arial"/>
        </w:rPr>
        <w:t>the procurement of the Landscape Character and Capacity Assessment</w:t>
      </w:r>
      <w:r w:rsidR="000F31DA">
        <w:rPr>
          <w:rFonts w:eastAsia="Times New Roman" w:cs="Arial"/>
        </w:rPr>
        <w:t>.</w:t>
      </w:r>
      <w:r w:rsidR="000F31DA">
        <w:t xml:space="preserve"> </w:t>
      </w:r>
      <w:r w:rsidR="0082513C" w:rsidRPr="000F31DA">
        <w:rPr>
          <w:rFonts w:eastAsia="Times New Roman" w:cs="Arial"/>
        </w:rPr>
        <w:t xml:space="preserve"> </w:t>
      </w:r>
    </w:p>
    <w:p w:rsidR="0082513C" w:rsidRDefault="0082513C" w:rsidP="003D42C5">
      <w:pPr>
        <w:pStyle w:val="ListParagraph"/>
      </w:pPr>
      <w:r>
        <w:t> A draft vision statement had been prepared.</w:t>
      </w:r>
    </w:p>
    <w:p w:rsidR="008618AB" w:rsidRPr="007E7B50" w:rsidRDefault="003D42C5" w:rsidP="00657F6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cs="Arial"/>
          <w:u w:val="single"/>
        </w:rPr>
        <w:t>To agree</w:t>
      </w:r>
      <w:r w:rsidR="008618AB">
        <w:rPr>
          <w:rFonts w:cs="Arial"/>
          <w:u w:val="single"/>
        </w:rPr>
        <w:t xml:space="preserve"> a vision statement</w:t>
      </w:r>
    </w:p>
    <w:p w:rsidR="00D16642" w:rsidRDefault="00B31656" w:rsidP="004870EE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Dr Fabray explained that this is essentially a statement of where the parish wants to be (in planning terms) by 2030. Dr Fabray circulated an example of how a vision statement leads into objectives from which emerge plan policies.</w:t>
      </w:r>
    </w:p>
    <w:p w:rsidR="00FA6036" w:rsidRDefault="00FA6036" w:rsidP="004870EE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previously prepared draft vision statements were circulated and discussed. </w:t>
      </w:r>
    </w:p>
    <w:p w:rsidR="00FA6036" w:rsidRDefault="00FA6036" w:rsidP="004870EE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 xml:space="preserve">It was agreed </w:t>
      </w:r>
      <w:r>
        <w:rPr>
          <w:rFonts w:eastAsia="Times New Roman" w:cs="Arial"/>
        </w:rPr>
        <w:t>that the vision statement would be:</w:t>
      </w:r>
    </w:p>
    <w:p w:rsidR="00BD1AAE" w:rsidRDefault="00BD1AAE" w:rsidP="004870EE">
      <w:pPr>
        <w:pStyle w:val="ListParagraph"/>
        <w:spacing w:after="0" w:line="240" w:lineRule="auto"/>
        <w:rPr>
          <w:rFonts w:eastAsia="Times New Roman" w:cs="Arial"/>
          <w:i/>
        </w:rPr>
      </w:pPr>
      <w:r w:rsidRPr="00BD1AAE">
        <w:rPr>
          <w:rFonts w:eastAsia="Times New Roman" w:cs="Arial"/>
          <w:i/>
        </w:rPr>
        <w:lastRenderedPageBreak/>
        <w:t xml:space="preserve">By 2030 the parish will have sustained and strengthened its community feel through good quality development and community amenities whilst maintaining its distinctive character and environment. </w:t>
      </w:r>
    </w:p>
    <w:p w:rsidR="00F802B5" w:rsidRDefault="00F802B5" w:rsidP="00F802B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To develop Neighbourhood Plan objectives</w:t>
      </w:r>
    </w:p>
    <w:p w:rsidR="00F802B5" w:rsidRDefault="00F802B5" w:rsidP="004870EE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 xml:space="preserve">It was agreed </w:t>
      </w:r>
      <w:r>
        <w:rPr>
          <w:rFonts w:eastAsia="Times New Roman" w:cs="Arial"/>
        </w:rPr>
        <w:t>to defer this item.</w:t>
      </w:r>
    </w:p>
    <w:p w:rsidR="00F802B5" w:rsidRPr="00F802B5" w:rsidRDefault="00F802B5" w:rsidP="004870EE">
      <w:pPr>
        <w:pStyle w:val="ListParagraph"/>
        <w:spacing w:after="0" w:line="240" w:lineRule="auto"/>
        <w:rPr>
          <w:rFonts w:eastAsia="Times New Roman" w:cs="Arial"/>
        </w:rPr>
      </w:pPr>
    </w:p>
    <w:p w:rsidR="00F802B5" w:rsidRPr="005E1021" w:rsidRDefault="00F802B5" w:rsidP="00F802B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  <w:u w:val="single"/>
        </w:rPr>
        <w:t>To review future activity and agree Phase 2 consultation questionnaire</w:t>
      </w:r>
    </w:p>
    <w:p w:rsidR="00F802B5" w:rsidRPr="000F1996" w:rsidRDefault="00F802B5" w:rsidP="00952256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 xml:space="preserve">Dr Fabray referred to the previously </w:t>
      </w:r>
      <w:r w:rsidR="000F1996">
        <w:rPr>
          <w:rFonts w:cs="Arial"/>
        </w:rPr>
        <w:t>circulated</w:t>
      </w:r>
      <w:r>
        <w:rPr>
          <w:rFonts w:cs="Arial"/>
        </w:rPr>
        <w:t xml:space="preserve"> </w:t>
      </w:r>
      <w:r w:rsidR="000F1996">
        <w:rPr>
          <w:rFonts w:cs="Arial"/>
        </w:rPr>
        <w:t xml:space="preserve">draft document: </w:t>
      </w:r>
      <w:r w:rsidR="000F1996" w:rsidRPr="000F1996">
        <w:rPr>
          <w:rFonts w:cs="Arial"/>
          <w:i/>
        </w:rPr>
        <w:t>Vision. Objectives and Policy Options Consultation Questionnaire</w:t>
      </w:r>
      <w:r w:rsidR="000F1996">
        <w:rPr>
          <w:rFonts w:cs="Arial"/>
          <w:i/>
        </w:rPr>
        <w:t xml:space="preserve">. </w:t>
      </w:r>
    </w:p>
    <w:p w:rsidR="000F1996" w:rsidRDefault="000F1996" w:rsidP="000F1996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>The following changes were suggested and discussed:</w:t>
      </w:r>
    </w:p>
    <w:p w:rsidR="000F1996" w:rsidRDefault="000F1996" w:rsidP="000F1996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Page 1 (introductory and explanatory text) – needs to be shorter, more focused and visually presented with the use of bold headlines</w:t>
      </w:r>
    </w:p>
    <w:p w:rsidR="000F1996" w:rsidRDefault="000F1996" w:rsidP="000F1996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Page 2, </w:t>
      </w:r>
      <w:r>
        <w:rPr>
          <w:rFonts w:cs="Arial"/>
          <w:i/>
        </w:rPr>
        <w:t>A Vision for the Parish</w:t>
      </w:r>
      <w:r>
        <w:rPr>
          <w:rFonts w:cs="Arial"/>
        </w:rPr>
        <w:t xml:space="preserve"> – text needs to be inserted explaining the vision statement</w:t>
      </w:r>
    </w:p>
    <w:p w:rsidR="000F1996" w:rsidRDefault="000F1996" w:rsidP="000F1996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Page 2, </w:t>
      </w:r>
      <w:r>
        <w:rPr>
          <w:rFonts w:cs="Arial"/>
          <w:i/>
        </w:rPr>
        <w:t xml:space="preserve">Objectives and Policies relating to Housing </w:t>
      </w:r>
      <w:r>
        <w:rPr>
          <w:rFonts w:cs="Arial"/>
        </w:rPr>
        <w:t xml:space="preserve">– text needs to be inserted providing some background to housing issues e.g. </w:t>
      </w:r>
      <w:r w:rsidR="00952256">
        <w:rPr>
          <w:rFonts w:cs="Arial"/>
        </w:rPr>
        <w:t>Local Plan targets. Also a map of potential development sites was though</w:t>
      </w:r>
      <w:r w:rsidR="006E03B2">
        <w:rPr>
          <w:rFonts w:cs="Arial"/>
        </w:rPr>
        <w:t>t</w:t>
      </w:r>
      <w:r w:rsidR="00952256">
        <w:rPr>
          <w:rFonts w:cs="Arial"/>
        </w:rPr>
        <w:t xml:space="preserve"> to be useful.</w:t>
      </w:r>
    </w:p>
    <w:p w:rsidR="00952256" w:rsidRPr="00952256" w:rsidRDefault="00952256" w:rsidP="00952256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It was agreed</w:t>
      </w:r>
      <w:r>
        <w:rPr>
          <w:rFonts w:cs="Arial"/>
        </w:rPr>
        <w:t xml:space="preserve"> to proceed with the circulated draft subject to the above changes.</w:t>
      </w:r>
    </w:p>
    <w:p w:rsidR="00D16642" w:rsidRPr="006E03B2" w:rsidRDefault="00D16642" w:rsidP="006E03B2">
      <w:pPr>
        <w:spacing w:after="0" w:line="240" w:lineRule="auto"/>
        <w:rPr>
          <w:rFonts w:cs="Arial"/>
        </w:rPr>
      </w:pPr>
    </w:p>
    <w:p w:rsidR="005E1021" w:rsidRPr="005E1021" w:rsidRDefault="00B70D6F" w:rsidP="00657F6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  <w:u w:val="single"/>
        </w:rPr>
        <w:t xml:space="preserve">To note ratification of revised </w:t>
      </w:r>
      <w:r w:rsidR="005E1021">
        <w:rPr>
          <w:rFonts w:cs="Arial"/>
          <w:u w:val="single"/>
        </w:rPr>
        <w:t xml:space="preserve"> Terms of Reference</w:t>
      </w:r>
    </w:p>
    <w:p w:rsidR="00B70D6F" w:rsidRDefault="00B70D6F" w:rsidP="00B70D6F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 xml:space="preserve">It was agreed </w:t>
      </w:r>
      <w:r>
        <w:rPr>
          <w:rFonts w:eastAsia="Times New Roman" w:cs="Arial"/>
        </w:rPr>
        <w:t>to defer this item.</w:t>
      </w:r>
    </w:p>
    <w:p w:rsidR="00E65C6D" w:rsidRPr="00E65C6D" w:rsidRDefault="00E65C6D" w:rsidP="00E65C6D">
      <w:pPr>
        <w:pStyle w:val="ListParagraph"/>
        <w:spacing w:after="0" w:line="240" w:lineRule="auto"/>
        <w:rPr>
          <w:rFonts w:cs="Arial"/>
        </w:rPr>
      </w:pPr>
    </w:p>
    <w:p w:rsidR="004870EE" w:rsidRPr="00FA612A" w:rsidRDefault="00732AAF" w:rsidP="00657F6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202F9A">
        <w:rPr>
          <w:rFonts w:cs="Arial"/>
          <w:u w:val="single"/>
        </w:rPr>
        <w:t>To agree a time, date and venue for the next Neighbourhood Plan Steering Group</w:t>
      </w:r>
      <w:r w:rsidR="00E95FE0" w:rsidRPr="00202F9A">
        <w:rPr>
          <w:rFonts w:cs="Arial"/>
          <w:u w:val="single"/>
        </w:rPr>
        <w:t xml:space="preserve"> </w:t>
      </w:r>
    </w:p>
    <w:p w:rsidR="00D16642" w:rsidRPr="00B70D6F" w:rsidRDefault="00D16642" w:rsidP="00B70D6F">
      <w:pPr>
        <w:pStyle w:val="ListParagraph"/>
        <w:spacing w:after="0"/>
        <w:ind w:left="714"/>
        <w:rPr>
          <w:rFonts w:eastAsia="Times New Roman" w:cs="Arial"/>
        </w:rPr>
      </w:pPr>
      <w:r w:rsidRPr="0006715B">
        <w:rPr>
          <w:rFonts w:eastAsia="Times New Roman" w:cs="Arial"/>
          <w:b/>
        </w:rPr>
        <w:t>It was agreed</w:t>
      </w:r>
      <w:r>
        <w:rPr>
          <w:rFonts w:eastAsia="Times New Roman" w:cs="Arial"/>
        </w:rPr>
        <w:t xml:space="preserve"> that the Steering</w:t>
      </w:r>
      <w:r w:rsidR="00B70D6F">
        <w:rPr>
          <w:rFonts w:eastAsia="Times New Roman" w:cs="Arial"/>
        </w:rPr>
        <w:t xml:space="preserve"> Group would meet on Wednesday 31</w:t>
      </w:r>
      <w:r w:rsidR="00B70D6F" w:rsidRPr="00B70D6F">
        <w:rPr>
          <w:rFonts w:eastAsia="Times New Roman" w:cs="Arial"/>
          <w:vertAlign w:val="superscript"/>
        </w:rPr>
        <w:t>st</w:t>
      </w:r>
      <w:r w:rsidR="00B70D6F">
        <w:rPr>
          <w:rFonts w:eastAsia="Times New Roman" w:cs="Arial"/>
        </w:rPr>
        <w:t xml:space="preserve"> January 2018 at</w:t>
      </w:r>
      <w:r>
        <w:rPr>
          <w:rFonts w:eastAsia="Times New Roman" w:cs="Arial"/>
        </w:rPr>
        <w:t xml:space="preserve"> 19:00 hrs in Catshill Village Hall Committee Room.</w:t>
      </w:r>
    </w:p>
    <w:p w:rsidR="004468F7" w:rsidRPr="004468F7" w:rsidRDefault="004468F7" w:rsidP="004468F7">
      <w:pPr>
        <w:spacing w:after="0"/>
        <w:rPr>
          <w:rFonts w:eastAsia="Times New Roman" w:cs="Arial"/>
        </w:rPr>
      </w:pPr>
    </w:p>
    <w:p w:rsidR="004468F7" w:rsidRDefault="004468F7" w:rsidP="004468F7">
      <w:pPr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The</w:t>
      </w:r>
      <w:r w:rsidRPr="00E8381D">
        <w:rPr>
          <w:rFonts w:cs="Calibri"/>
        </w:rPr>
        <w:t xml:space="preserve"> meeting ended at</w:t>
      </w:r>
      <w:r>
        <w:rPr>
          <w:rFonts w:cs="Calibri"/>
        </w:rPr>
        <w:t xml:space="preserve"> 2</w:t>
      </w:r>
      <w:r w:rsidR="00B70D6F">
        <w:rPr>
          <w:rFonts w:cs="Calibri"/>
        </w:rPr>
        <w:t>0.30</w:t>
      </w:r>
      <w:r>
        <w:rPr>
          <w:rFonts w:cs="Calibri"/>
        </w:rPr>
        <w:t>hrs</w:t>
      </w:r>
      <w:r w:rsidRPr="00E8381D">
        <w:rPr>
          <w:rFonts w:cs="Calibri"/>
        </w:rPr>
        <w:t>.</w:t>
      </w:r>
    </w:p>
    <w:p w:rsidR="004468F7" w:rsidRDefault="004468F7" w:rsidP="004468F7">
      <w:pPr>
        <w:spacing w:after="0" w:line="240" w:lineRule="auto"/>
        <w:ind w:firstLine="720"/>
        <w:rPr>
          <w:rFonts w:cs="Calibri"/>
        </w:rPr>
      </w:pPr>
    </w:p>
    <w:p w:rsidR="004468F7" w:rsidRDefault="004468F7" w:rsidP="004468F7">
      <w:pPr>
        <w:spacing w:after="0" w:line="240" w:lineRule="auto"/>
        <w:ind w:firstLine="720"/>
        <w:rPr>
          <w:rFonts w:cs="Calibri"/>
        </w:rPr>
      </w:pPr>
    </w:p>
    <w:p w:rsidR="004468F7" w:rsidRDefault="004468F7" w:rsidP="004468F7">
      <w:pPr>
        <w:spacing w:after="0" w:line="240" w:lineRule="auto"/>
        <w:ind w:firstLine="720"/>
        <w:rPr>
          <w:rFonts w:cs="Calibri"/>
        </w:rPr>
      </w:pPr>
    </w:p>
    <w:p w:rsidR="004468F7" w:rsidRPr="00E8381D" w:rsidRDefault="004468F7" w:rsidP="004468F7">
      <w:pPr>
        <w:spacing w:after="0" w:line="240" w:lineRule="auto"/>
        <w:ind w:firstLine="720"/>
        <w:rPr>
          <w:rFonts w:cs="Calibri"/>
        </w:rPr>
      </w:pPr>
    </w:p>
    <w:p w:rsidR="004468F7" w:rsidRPr="00E8381D" w:rsidRDefault="004468F7" w:rsidP="004468F7">
      <w:pPr>
        <w:spacing w:after="0" w:line="240" w:lineRule="auto"/>
        <w:ind w:firstLine="720"/>
        <w:jc w:val="both"/>
      </w:pPr>
      <w:r w:rsidRPr="00E8381D">
        <w:t>…………………………………………………………………………………</w:t>
      </w:r>
      <w:r w:rsidRPr="00E8381D">
        <w:tab/>
      </w:r>
      <w:r w:rsidRPr="00E8381D">
        <w:tab/>
      </w:r>
      <w:r w:rsidRPr="00E8381D">
        <w:tab/>
        <w:t xml:space="preserve">………………………………….. </w:t>
      </w:r>
    </w:p>
    <w:p w:rsidR="004468F7" w:rsidRDefault="004468F7" w:rsidP="004468F7">
      <w:pPr>
        <w:spacing w:after="0" w:line="240" w:lineRule="auto"/>
        <w:rPr>
          <w:sz w:val="24"/>
          <w:szCs w:val="24"/>
        </w:rPr>
      </w:pPr>
      <w:r w:rsidRPr="00E8381D">
        <w:t xml:space="preserve">Chairman, </w:t>
      </w:r>
      <w:r>
        <w:t>Neighbourhood Plan Steering Group</w:t>
      </w:r>
      <w:r w:rsidRPr="00E838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</w:t>
      </w:r>
    </w:p>
    <w:p w:rsidR="009378CA" w:rsidRPr="004A33E7" w:rsidRDefault="009378CA" w:rsidP="004A33E7">
      <w:pPr>
        <w:spacing w:after="0" w:line="240" w:lineRule="auto"/>
        <w:rPr>
          <w:rFonts w:cs="Arial"/>
          <w:b/>
        </w:rPr>
      </w:pPr>
    </w:p>
    <w:p w:rsidR="00DA0F7A" w:rsidRDefault="00DA0F7A" w:rsidP="004870EE">
      <w:pPr>
        <w:pStyle w:val="ListParagraph"/>
        <w:spacing w:after="0" w:line="240" w:lineRule="auto"/>
        <w:ind w:left="7920"/>
        <w:jc w:val="right"/>
        <w:rPr>
          <w:rFonts w:cs="Arial"/>
          <w:b/>
        </w:rPr>
      </w:pPr>
    </w:p>
    <w:sectPr w:rsidR="00DA0F7A" w:rsidSect="004A3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E4" w:rsidRDefault="00A43AE4" w:rsidP="00297D32">
      <w:pPr>
        <w:spacing w:after="0" w:line="240" w:lineRule="auto"/>
      </w:pPr>
      <w:r>
        <w:separator/>
      </w:r>
    </w:p>
  </w:endnote>
  <w:endnote w:type="continuationSeparator" w:id="0">
    <w:p w:rsidR="00A43AE4" w:rsidRDefault="00A43AE4" w:rsidP="002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0D" w:rsidRDefault="00F24A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32" w:rsidRDefault="00297D32">
    <w:pPr>
      <w:pStyle w:val="Footer"/>
    </w:pPr>
  </w:p>
  <w:p w:rsidR="00297D32" w:rsidRDefault="00297D32" w:rsidP="00297D32">
    <w:pPr>
      <w:pStyle w:val="Footer"/>
      <w:tabs>
        <w:tab w:val="left" w:pos="300"/>
        <w:tab w:val="center" w:pos="5400"/>
      </w:tabs>
      <w:jc w:val="center"/>
    </w:pPr>
    <w:r>
      <w:t>Neighbourhood Plan Ste</w:t>
    </w:r>
    <w:r w:rsidR="00BD1AAE">
      <w:t>ering Group - meeting held 6/12</w:t>
    </w:r>
    <w:r>
      <w:t>/17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0D" w:rsidRDefault="00F24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E4" w:rsidRDefault="00A43AE4" w:rsidP="00297D32">
      <w:pPr>
        <w:spacing w:after="0" w:line="240" w:lineRule="auto"/>
      </w:pPr>
      <w:r>
        <w:separator/>
      </w:r>
    </w:p>
  </w:footnote>
  <w:footnote w:type="continuationSeparator" w:id="0">
    <w:p w:rsidR="00A43AE4" w:rsidRDefault="00A43AE4" w:rsidP="0029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0D" w:rsidRDefault="00F24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12688"/>
      <w:docPartObj>
        <w:docPartGallery w:val="Watermarks"/>
        <w:docPartUnique/>
      </w:docPartObj>
    </w:sdtPr>
    <w:sdtContent>
      <w:p w:rsidR="00F24A0D" w:rsidRDefault="006D3E5A">
        <w:pPr>
          <w:pStyle w:val="Header"/>
        </w:pPr>
        <w:r w:rsidRPr="006D3E5A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0D" w:rsidRDefault="00F24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01B"/>
    <w:multiLevelType w:val="hybridMultilevel"/>
    <w:tmpl w:val="505E8706"/>
    <w:lvl w:ilvl="0" w:tplc="8A1A8A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280E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A6F8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B482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BEA6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AACB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0A4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F8D5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EC80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F33A21"/>
    <w:multiLevelType w:val="hybridMultilevel"/>
    <w:tmpl w:val="99305B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A04DD"/>
    <w:multiLevelType w:val="hybridMultilevel"/>
    <w:tmpl w:val="6E321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D7CD0"/>
    <w:multiLevelType w:val="hybridMultilevel"/>
    <w:tmpl w:val="80385C4C"/>
    <w:lvl w:ilvl="0" w:tplc="34FC31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B7584"/>
    <w:multiLevelType w:val="hybridMultilevel"/>
    <w:tmpl w:val="11DEF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7677"/>
    <w:multiLevelType w:val="hybridMultilevel"/>
    <w:tmpl w:val="F5021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0A41DD"/>
    <w:multiLevelType w:val="hybridMultilevel"/>
    <w:tmpl w:val="88F80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530F6"/>
    <w:multiLevelType w:val="hybridMultilevel"/>
    <w:tmpl w:val="F392C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36223A"/>
    <w:multiLevelType w:val="multilevel"/>
    <w:tmpl w:val="6FD81A1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EA7E0F"/>
    <w:multiLevelType w:val="hybridMultilevel"/>
    <w:tmpl w:val="9DF2BE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7A1876"/>
    <w:multiLevelType w:val="hybridMultilevel"/>
    <w:tmpl w:val="37646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5A4B"/>
    <w:multiLevelType w:val="multilevel"/>
    <w:tmpl w:val="3E64FFF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2D2A25"/>
    <w:rsid w:val="00020525"/>
    <w:rsid w:val="00021EF3"/>
    <w:rsid w:val="00021FCC"/>
    <w:rsid w:val="0002373E"/>
    <w:rsid w:val="00065E79"/>
    <w:rsid w:val="00074BBD"/>
    <w:rsid w:val="00097DC0"/>
    <w:rsid w:val="000C13B8"/>
    <w:rsid w:val="000F1996"/>
    <w:rsid w:val="000F31DA"/>
    <w:rsid w:val="00100187"/>
    <w:rsid w:val="00110159"/>
    <w:rsid w:val="0013537F"/>
    <w:rsid w:val="0014605E"/>
    <w:rsid w:val="001823ED"/>
    <w:rsid w:val="001A5020"/>
    <w:rsid w:val="001E6E1D"/>
    <w:rsid w:val="00202F9A"/>
    <w:rsid w:val="002145AD"/>
    <w:rsid w:val="002814A9"/>
    <w:rsid w:val="00297D32"/>
    <w:rsid w:val="002D1D79"/>
    <w:rsid w:val="002D2A25"/>
    <w:rsid w:val="002F6F98"/>
    <w:rsid w:val="003349DA"/>
    <w:rsid w:val="003617F2"/>
    <w:rsid w:val="003771E3"/>
    <w:rsid w:val="003A1E7E"/>
    <w:rsid w:val="003C0BF7"/>
    <w:rsid w:val="003D42C5"/>
    <w:rsid w:val="003F4D5A"/>
    <w:rsid w:val="0040467C"/>
    <w:rsid w:val="004407A4"/>
    <w:rsid w:val="004468F7"/>
    <w:rsid w:val="00457374"/>
    <w:rsid w:val="004870EE"/>
    <w:rsid w:val="004A1838"/>
    <w:rsid w:val="004A33E7"/>
    <w:rsid w:val="004D5847"/>
    <w:rsid w:val="004D6EC8"/>
    <w:rsid w:val="004F3425"/>
    <w:rsid w:val="00512B7E"/>
    <w:rsid w:val="0054025F"/>
    <w:rsid w:val="0055187B"/>
    <w:rsid w:val="00582C4B"/>
    <w:rsid w:val="00595E30"/>
    <w:rsid w:val="005A2D6A"/>
    <w:rsid w:val="005C140B"/>
    <w:rsid w:val="005E1021"/>
    <w:rsid w:val="005E1ADD"/>
    <w:rsid w:val="005E5461"/>
    <w:rsid w:val="006000F7"/>
    <w:rsid w:val="00602CFE"/>
    <w:rsid w:val="00607B0D"/>
    <w:rsid w:val="00657F60"/>
    <w:rsid w:val="00687B9C"/>
    <w:rsid w:val="00697725"/>
    <w:rsid w:val="006B2862"/>
    <w:rsid w:val="006D3E5A"/>
    <w:rsid w:val="006E03B2"/>
    <w:rsid w:val="006E0EB7"/>
    <w:rsid w:val="006F3FA5"/>
    <w:rsid w:val="007134CA"/>
    <w:rsid w:val="00732AAF"/>
    <w:rsid w:val="00734908"/>
    <w:rsid w:val="00747E29"/>
    <w:rsid w:val="00753BBC"/>
    <w:rsid w:val="0079253F"/>
    <w:rsid w:val="007C4B03"/>
    <w:rsid w:val="007D118C"/>
    <w:rsid w:val="007E7B50"/>
    <w:rsid w:val="007F4831"/>
    <w:rsid w:val="00802DC4"/>
    <w:rsid w:val="0082513C"/>
    <w:rsid w:val="008618AB"/>
    <w:rsid w:val="00873102"/>
    <w:rsid w:val="008A0721"/>
    <w:rsid w:val="009008A7"/>
    <w:rsid w:val="00911EC2"/>
    <w:rsid w:val="00931C2F"/>
    <w:rsid w:val="009378CA"/>
    <w:rsid w:val="00943819"/>
    <w:rsid w:val="00947762"/>
    <w:rsid w:val="00947C46"/>
    <w:rsid w:val="009520F8"/>
    <w:rsid w:val="00952256"/>
    <w:rsid w:val="00957692"/>
    <w:rsid w:val="00961A01"/>
    <w:rsid w:val="00980CD6"/>
    <w:rsid w:val="009E2606"/>
    <w:rsid w:val="009E5CC6"/>
    <w:rsid w:val="00A028FC"/>
    <w:rsid w:val="00A05634"/>
    <w:rsid w:val="00A3446F"/>
    <w:rsid w:val="00A40C63"/>
    <w:rsid w:val="00A43AE4"/>
    <w:rsid w:val="00A43CD3"/>
    <w:rsid w:val="00A51758"/>
    <w:rsid w:val="00A53121"/>
    <w:rsid w:val="00A56643"/>
    <w:rsid w:val="00A72A76"/>
    <w:rsid w:val="00A776E1"/>
    <w:rsid w:val="00AA57E7"/>
    <w:rsid w:val="00AC5680"/>
    <w:rsid w:val="00B02665"/>
    <w:rsid w:val="00B0790B"/>
    <w:rsid w:val="00B300C1"/>
    <w:rsid w:val="00B31656"/>
    <w:rsid w:val="00B35CB7"/>
    <w:rsid w:val="00B460CA"/>
    <w:rsid w:val="00B52009"/>
    <w:rsid w:val="00B54D6A"/>
    <w:rsid w:val="00B54FC1"/>
    <w:rsid w:val="00B70D6F"/>
    <w:rsid w:val="00B84941"/>
    <w:rsid w:val="00B86F09"/>
    <w:rsid w:val="00BC0800"/>
    <w:rsid w:val="00BC5F24"/>
    <w:rsid w:val="00BD1AAE"/>
    <w:rsid w:val="00BF6BD6"/>
    <w:rsid w:val="00C46758"/>
    <w:rsid w:val="00C7156E"/>
    <w:rsid w:val="00C76382"/>
    <w:rsid w:val="00CA5F5C"/>
    <w:rsid w:val="00CC6958"/>
    <w:rsid w:val="00CD1A74"/>
    <w:rsid w:val="00CF1575"/>
    <w:rsid w:val="00D012BC"/>
    <w:rsid w:val="00D16642"/>
    <w:rsid w:val="00D634E3"/>
    <w:rsid w:val="00D87469"/>
    <w:rsid w:val="00DA0F7A"/>
    <w:rsid w:val="00DA26E2"/>
    <w:rsid w:val="00DA2D3B"/>
    <w:rsid w:val="00DD1DC5"/>
    <w:rsid w:val="00DE12E7"/>
    <w:rsid w:val="00DF5AD0"/>
    <w:rsid w:val="00E1040A"/>
    <w:rsid w:val="00E17091"/>
    <w:rsid w:val="00E20107"/>
    <w:rsid w:val="00E20345"/>
    <w:rsid w:val="00E2188C"/>
    <w:rsid w:val="00E354B6"/>
    <w:rsid w:val="00E37EEE"/>
    <w:rsid w:val="00E42E85"/>
    <w:rsid w:val="00E6348A"/>
    <w:rsid w:val="00E63DCA"/>
    <w:rsid w:val="00E65C6D"/>
    <w:rsid w:val="00E72477"/>
    <w:rsid w:val="00E77E08"/>
    <w:rsid w:val="00E95FE0"/>
    <w:rsid w:val="00EF390D"/>
    <w:rsid w:val="00EF59FE"/>
    <w:rsid w:val="00F14B4E"/>
    <w:rsid w:val="00F24A0D"/>
    <w:rsid w:val="00F25D8E"/>
    <w:rsid w:val="00F3451B"/>
    <w:rsid w:val="00F470C5"/>
    <w:rsid w:val="00F52AE2"/>
    <w:rsid w:val="00F631DD"/>
    <w:rsid w:val="00F74F6B"/>
    <w:rsid w:val="00F802B5"/>
    <w:rsid w:val="00FA6036"/>
    <w:rsid w:val="00FA612A"/>
    <w:rsid w:val="00FB2485"/>
    <w:rsid w:val="00FB5E0E"/>
    <w:rsid w:val="00FD15C5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7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2AA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9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D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3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TSHILL%20AND%20NORTH%20MARLBROOK\Admin\Letter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115C-B9F9-4666-888C-8A7CDEDD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heading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2</cp:revision>
  <cp:lastPrinted>2017-12-05T10:30:00Z</cp:lastPrinted>
  <dcterms:created xsi:type="dcterms:W3CDTF">2017-12-29T11:55:00Z</dcterms:created>
  <dcterms:modified xsi:type="dcterms:W3CDTF">2017-12-29T11:55:00Z</dcterms:modified>
</cp:coreProperties>
</file>